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BF440" w14:textId="675C8286" w:rsidR="004A3017" w:rsidRPr="00FB2B38" w:rsidRDefault="004A3017" w:rsidP="00EA2ECC">
      <w:pPr>
        <w:spacing w:after="0" w:line="240" w:lineRule="auto"/>
        <w:jc w:val="right"/>
      </w:pPr>
      <w:r w:rsidRPr="00FB2B38">
        <w:t>Name:_______________________</w:t>
      </w:r>
    </w:p>
    <w:p w14:paraId="14BD79A1" w14:textId="2429FD61" w:rsidR="00845F60" w:rsidRPr="00FB2B38" w:rsidRDefault="00E32877" w:rsidP="004A3017">
      <w:pPr>
        <w:pStyle w:val="Title"/>
        <w:rPr>
          <w:sz w:val="48"/>
        </w:rPr>
      </w:pPr>
      <w:r w:rsidRPr="00FB2B38">
        <w:rPr>
          <w:sz w:val="48"/>
        </w:rPr>
        <w:t xml:space="preserve">Year 7 </w:t>
      </w:r>
      <w:r w:rsidR="00F10877">
        <w:rPr>
          <w:sz w:val="48"/>
        </w:rPr>
        <w:t>Number Properties</w:t>
      </w:r>
      <w:r w:rsidRPr="00FB2B38">
        <w:rPr>
          <w:sz w:val="48"/>
        </w:rPr>
        <w:t xml:space="preserve"> Rubric</w:t>
      </w:r>
      <w:r w:rsidR="00EA2ECC">
        <w:rPr>
          <w:sz w:val="48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3"/>
        <w:gridCol w:w="2565"/>
        <w:gridCol w:w="2565"/>
        <w:gridCol w:w="2565"/>
        <w:gridCol w:w="2565"/>
        <w:gridCol w:w="2565"/>
      </w:tblGrid>
      <w:tr w:rsidR="004B3773" w:rsidRPr="003C42E2" w14:paraId="01CD7080" w14:textId="77777777" w:rsidTr="009835F4">
        <w:trPr>
          <w:jc w:val="center"/>
        </w:trPr>
        <w:tc>
          <w:tcPr>
            <w:tcW w:w="2563" w:type="dxa"/>
          </w:tcPr>
          <w:p w14:paraId="43EFC059" w14:textId="77777777" w:rsidR="004B3773" w:rsidRPr="003C42E2" w:rsidRDefault="004B3773">
            <w:pPr>
              <w:rPr>
                <w:rFonts w:cstheme="minorHAnsi"/>
              </w:rPr>
            </w:pPr>
          </w:p>
        </w:tc>
        <w:tc>
          <w:tcPr>
            <w:tcW w:w="2565" w:type="dxa"/>
            <w:shd w:val="clear" w:color="auto" w:fill="75BDA7" w:themeFill="accent3"/>
          </w:tcPr>
          <w:p w14:paraId="11703A0F" w14:textId="295FBC2C" w:rsidR="004B3773" w:rsidRPr="003C42E2" w:rsidRDefault="001E5566" w:rsidP="00F72F01">
            <w:pPr>
              <w:jc w:val="center"/>
              <w:rPr>
                <w:rFonts w:cstheme="minorHAnsi"/>
              </w:rPr>
            </w:pPr>
            <w:r w:rsidRPr="00EF468D">
              <w:t>Not shown = 0</w:t>
            </w:r>
          </w:p>
        </w:tc>
        <w:tc>
          <w:tcPr>
            <w:tcW w:w="2565" w:type="dxa"/>
            <w:shd w:val="clear" w:color="auto" w:fill="75BDA7" w:themeFill="accent3"/>
          </w:tcPr>
          <w:p w14:paraId="6E1F2061" w14:textId="03488DB0" w:rsidR="004B3773" w:rsidRPr="003C42E2" w:rsidRDefault="004B3773" w:rsidP="00F72F01">
            <w:pPr>
              <w:jc w:val="center"/>
              <w:rPr>
                <w:rFonts w:cstheme="minorHAnsi"/>
              </w:rPr>
            </w:pPr>
            <w:r w:rsidRPr="003C42E2">
              <w:rPr>
                <w:rFonts w:cstheme="minorHAnsi"/>
              </w:rPr>
              <w:t>Entry level [A]</w:t>
            </w:r>
            <w:r>
              <w:rPr>
                <w:rFonts w:cstheme="minorHAnsi"/>
              </w:rPr>
              <w:t xml:space="preserve"> = 4</w:t>
            </w:r>
          </w:p>
        </w:tc>
        <w:tc>
          <w:tcPr>
            <w:tcW w:w="2565" w:type="dxa"/>
            <w:shd w:val="clear" w:color="auto" w:fill="75BDA7" w:themeFill="accent3"/>
          </w:tcPr>
          <w:p w14:paraId="3B2A191B" w14:textId="24A8E9C5" w:rsidR="004B3773" w:rsidRPr="003C42E2" w:rsidRDefault="004B3773" w:rsidP="00F72F01">
            <w:pPr>
              <w:jc w:val="center"/>
              <w:rPr>
                <w:rFonts w:cstheme="minorHAnsi"/>
              </w:rPr>
            </w:pPr>
            <w:r w:rsidRPr="003C42E2">
              <w:rPr>
                <w:rFonts w:cstheme="minorHAnsi"/>
              </w:rPr>
              <w:t>Core level [B]</w:t>
            </w:r>
            <w:r>
              <w:rPr>
                <w:rFonts w:cstheme="minorHAnsi"/>
              </w:rPr>
              <w:t xml:space="preserve"> = 4</w:t>
            </w:r>
          </w:p>
        </w:tc>
        <w:tc>
          <w:tcPr>
            <w:tcW w:w="2565" w:type="dxa"/>
            <w:shd w:val="clear" w:color="auto" w:fill="75BDA7" w:themeFill="accent3"/>
          </w:tcPr>
          <w:p w14:paraId="591201FD" w14:textId="3FF3D733" w:rsidR="004B3773" w:rsidRPr="003C42E2" w:rsidRDefault="004B3773" w:rsidP="00F72F01">
            <w:pPr>
              <w:jc w:val="center"/>
              <w:rPr>
                <w:rFonts w:cstheme="minorHAnsi"/>
              </w:rPr>
            </w:pPr>
            <w:r w:rsidRPr="003C42E2">
              <w:rPr>
                <w:rFonts w:cstheme="minorHAnsi"/>
              </w:rPr>
              <w:t>Enrichment level [C]</w:t>
            </w:r>
            <w:r>
              <w:rPr>
                <w:rFonts w:cstheme="minorHAnsi"/>
              </w:rPr>
              <w:t xml:space="preserve"> = 2</w:t>
            </w:r>
          </w:p>
        </w:tc>
        <w:tc>
          <w:tcPr>
            <w:tcW w:w="2565" w:type="dxa"/>
            <w:shd w:val="clear" w:color="auto" w:fill="75BDA7" w:themeFill="accent3"/>
          </w:tcPr>
          <w:p w14:paraId="22E3374E" w14:textId="0ED40AFF" w:rsidR="004B3773" w:rsidRPr="003C42E2" w:rsidRDefault="004B3773" w:rsidP="00F72F01">
            <w:pPr>
              <w:jc w:val="center"/>
              <w:rPr>
                <w:rFonts w:cstheme="minorHAnsi"/>
              </w:rPr>
            </w:pPr>
            <w:r w:rsidRPr="003C42E2">
              <w:rPr>
                <w:rFonts w:cstheme="minorHAnsi"/>
              </w:rPr>
              <w:t>Extension level</w:t>
            </w:r>
            <w:r>
              <w:rPr>
                <w:rFonts w:cstheme="minorHAnsi"/>
              </w:rPr>
              <w:t xml:space="preserve"> = 2</w:t>
            </w:r>
          </w:p>
        </w:tc>
      </w:tr>
      <w:tr w:rsidR="001E5566" w:rsidRPr="003C42E2" w14:paraId="46C8F9CD" w14:textId="77777777" w:rsidTr="009835F4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416184B7" w14:textId="3FBADA68" w:rsidR="001E5566" w:rsidRPr="003C42E2" w:rsidRDefault="001E5566" w:rsidP="001E5566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Powers of a number</w:t>
            </w:r>
          </w:p>
        </w:tc>
        <w:tc>
          <w:tcPr>
            <w:tcW w:w="2565" w:type="dxa"/>
            <w:shd w:val="clear" w:color="auto" w:fill="FFFFFF" w:themeFill="background1"/>
          </w:tcPr>
          <w:p w14:paraId="2484366B" w14:textId="32114873" w:rsidR="001E5566" w:rsidRPr="003C42E2" w:rsidRDefault="001E5566" w:rsidP="001E5566">
            <w:pPr>
              <w:spacing w:before="0"/>
              <w:rPr>
                <w:rStyle w:val="normaltextrun"/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</w:t>
            </w:r>
            <w:r>
              <w:rPr>
                <w:rStyle w:val="normaltextrun"/>
                <w:rFonts w:cstheme="minorHAnsi"/>
              </w:rPr>
              <w:t>not</w:t>
            </w:r>
            <w:r w:rsidRPr="003C42E2">
              <w:rPr>
                <w:rStyle w:val="normaltextrun"/>
                <w:rFonts w:cstheme="minorHAnsi"/>
              </w:rPr>
              <w:t xml:space="preserve"> calculate squares of numbers using a multiplication grid </w:t>
            </w:r>
            <w:r w:rsidRPr="003C42E2">
              <w:rPr>
                <w:rStyle w:val="eop"/>
                <w:rFonts w:cstheme="minorHAnsi"/>
              </w:rPr>
              <w:t> </w:t>
            </w:r>
          </w:p>
        </w:tc>
        <w:tc>
          <w:tcPr>
            <w:tcW w:w="2565" w:type="dxa"/>
            <w:shd w:val="clear" w:color="auto" w:fill="FFFFFF" w:themeFill="background1"/>
          </w:tcPr>
          <w:p w14:paraId="410C9C85" w14:textId="37D9404A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 calculate squares of numbers using a multiplication grid </w:t>
            </w:r>
            <w:r w:rsidRPr="003C42E2">
              <w:rPr>
                <w:rStyle w:val="eop"/>
                <w:rFonts w:cstheme="minorHAnsi"/>
              </w:rPr>
              <w:t> </w:t>
            </w:r>
          </w:p>
        </w:tc>
        <w:tc>
          <w:tcPr>
            <w:tcW w:w="2565" w:type="dxa"/>
            <w:shd w:val="clear" w:color="auto" w:fill="FFFFFF" w:themeFill="background1"/>
          </w:tcPr>
          <w:p w14:paraId="1BDD69E5" w14:textId="22D39914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 evaluate powers of numbers within times tables </w:t>
            </w:r>
            <w:r w:rsidRPr="003C42E2">
              <w:rPr>
                <w:rStyle w:val="eop"/>
                <w:rFonts w:cstheme="minorHAnsi"/>
              </w:rPr>
              <w:t> </w:t>
            </w:r>
          </w:p>
        </w:tc>
        <w:tc>
          <w:tcPr>
            <w:tcW w:w="2565" w:type="dxa"/>
            <w:shd w:val="clear" w:color="auto" w:fill="FFFFFF" w:themeFill="background1"/>
          </w:tcPr>
          <w:p w14:paraId="183425EC" w14:textId="76220484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Can substitute into expressions involving powers</w:t>
            </w:r>
          </w:p>
        </w:tc>
        <w:tc>
          <w:tcPr>
            <w:tcW w:w="2565" w:type="dxa"/>
          </w:tcPr>
          <w:p w14:paraId="3D60D49A" w14:textId="3F9EC14C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Can substitute negative values into expressions involving powers. </w:t>
            </w:r>
          </w:p>
        </w:tc>
      </w:tr>
      <w:tr w:rsidR="001E5566" w:rsidRPr="003C42E2" w14:paraId="2019308A" w14:textId="77777777" w:rsidTr="009835F4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27240FDB" w14:textId="3B01C781" w:rsidR="001E5566" w:rsidRPr="003C42E2" w:rsidRDefault="001E5566" w:rsidP="001E5566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Factors and multiples</w:t>
            </w:r>
          </w:p>
        </w:tc>
        <w:tc>
          <w:tcPr>
            <w:tcW w:w="2565" w:type="dxa"/>
            <w:shd w:val="clear" w:color="auto" w:fill="FFFFFF" w:themeFill="background1"/>
          </w:tcPr>
          <w:p w14:paraId="633D54A5" w14:textId="06FA9195" w:rsidR="001E5566" w:rsidRPr="003C42E2" w:rsidRDefault="001E5566" w:rsidP="001E5566">
            <w:pPr>
              <w:spacing w:before="0"/>
              <w:rPr>
                <w:rStyle w:val="normaltextrun"/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</w:t>
            </w:r>
            <w:r>
              <w:rPr>
                <w:rStyle w:val="normaltextrun"/>
                <w:rFonts w:cstheme="minorHAnsi"/>
              </w:rPr>
              <w:t>nnot</w:t>
            </w:r>
            <w:r w:rsidRPr="003C42E2">
              <w:rPr>
                <w:rStyle w:val="normaltextrun"/>
                <w:rFonts w:cstheme="minorHAnsi"/>
              </w:rPr>
              <w:t xml:space="preserve"> list positive multiples of a number </w:t>
            </w:r>
            <w:r w:rsidRPr="003C42E2">
              <w:rPr>
                <w:rStyle w:val="eop"/>
                <w:rFonts w:cstheme="minorHAnsi"/>
              </w:rPr>
              <w:t> </w:t>
            </w:r>
          </w:p>
        </w:tc>
        <w:tc>
          <w:tcPr>
            <w:tcW w:w="2565" w:type="dxa"/>
            <w:shd w:val="clear" w:color="auto" w:fill="FFFFFF" w:themeFill="background1"/>
          </w:tcPr>
          <w:p w14:paraId="4A8F8239" w14:textId="21F586B3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 list positive multiples of a number </w:t>
            </w:r>
            <w:r w:rsidRPr="003C42E2">
              <w:rPr>
                <w:rStyle w:val="eop"/>
                <w:rFonts w:cstheme="minorHAnsi"/>
              </w:rPr>
              <w:t> </w:t>
            </w:r>
          </w:p>
        </w:tc>
        <w:tc>
          <w:tcPr>
            <w:tcW w:w="2565" w:type="dxa"/>
            <w:shd w:val="clear" w:color="auto" w:fill="FFFFFF" w:themeFill="background1"/>
          </w:tcPr>
          <w:p w14:paraId="029D85AF" w14:textId="0D335A85" w:rsidR="001E5566" w:rsidRPr="003C42E2" w:rsidRDefault="001E5566" w:rsidP="001E5566">
            <w:pPr>
              <w:pStyle w:val="paragraph"/>
              <w:spacing w:before="0" w:beforeAutospacing="0" w:after="0" w:afterAutospacing="0"/>
              <w:textAlignment w:val="baseline"/>
              <w:divId w:val="1174997039"/>
              <w:rPr>
                <w:rFonts w:asciiTheme="minorHAnsi" w:hAnsiTheme="minorHAnsi" w:cstheme="minorHAnsi"/>
                <w:sz w:val="20"/>
                <w:szCs w:val="20"/>
              </w:rPr>
            </w:pPr>
            <w:r w:rsidRPr="003C42E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Part 1: Missing number questions</w:t>
            </w:r>
            <w:r w:rsidRPr="003C42E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7E839746" w14:textId="43DA8374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Part 2: Can list the factors of a number under 60 </w:t>
            </w:r>
          </w:p>
        </w:tc>
        <w:tc>
          <w:tcPr>
            <w:tcW w:w="2565" w:type="dxa"/>
            <w:shd w:val="clear" w:color="auto" w:fill="FFFFFF" w:themeFill="background1"/>
          </w:tcPr>
          <w:p w14:paraId="194F5F14" w14:textId="7DE5177F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Can list factors of numbers larger than 100</w:t>
            </w:r>
          </w:p>
        </w:tc>
        <w:tc>
          <w:tcPr>
            <w:tcW w:w="2565" w:type="dxa"/>
          </w:tcPr>
          <w:p w14:paraId="14FF457B" w14:textId="338CB06E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Can</w:t>
            </w:r>
            <w:r>
              <w:rPr>
                <w:rFonts w:cstheme="minorHAnsi"/>
              </w:rPr>
              <w:t xml:space="preserve"> use factors of numbers to solve problems involving area and perimeter of a rectangle</w:t>
            </w:r>
          </w:p>
        </w:tc>
      </w:tr>
      <w:tr w:rsidR="001E5566" w:rsidRPr="003C42E2" w14:paraId="284544A4" w14:textId="77777777" w:rsidTr="009835F4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0167E219" w14:textId="131AEC90" w:rsidR="001E5566" w:rsidRPr="003C42E2" w:rsidRDefault="001E5566" w:rsidP="001E5566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Classifying numbers</w:t>
            </w:r>
          </w:p>
        </w:tc>
        <w:tc>
          <w:tcPr>
            <w:tcW w:w="2565" w:type="dxa"/>
            <w:shd w:val="clear" w:color="auto" w:fill="FFFFFF" w:themeFill="background1"/>
          </w:tcPr>
          <w:p w14:paraId="4994FC63" w14:textId="40CA895B" w:rsidR="001E5566" w:rsidRPr="003C42E2" w:rsidRDefault="001E5566" w:rsidP="001E5566">
            <w:pPr>
              <w:spacing w:before="0"/>
              <w:rPr>
                <w:rStyle w:val="normaltextrun"/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</w:t>
            </w:r>
            <w:r>
              <w:rPr>
                <w:rStyle w:val="normaltextrun"/>
                <w:rFonts w:cstheme="minorHAnsi"/>
              </w:rPr>
              <w:t>not</w:t>
            </w:r>
            <w:r w:rsidRPr="003C42E2">
              <w:rPr>
                <w:rStyle w:val="normaltextrun"/>
                <w:rFonts w:cstheme="minorHAnsi"/>
              </w:rPr>
              <w:t xml:space="preserve"> classify numbers as even or odd. Ca</w:t>
            </w:r>
            <w:r>
              <w:rPr>
                <w:rStyle w:val="normaltextrun"/>
                <w:rFonts w:cstheme="minorHAnsi"/>
              </w:rPr>
              <w:t>nnot</w:t>
            </w:r>
            <w:r w:rsidRPr="003C42E2">
              <w:rPr>
                <w:rStyle w:val="normaltextrun"/>
                <w:rFonts w:cstheme="minorHAnsi"/>
              </w:rPr>
              <w:t xml:space="preserve"> use a multiplication grid to identify square numbers. </w:t>
            </w:r>
          </w:p>
        </w:tc>
        <w:tc>
          <w:tcPr>
            <w:tcW w:w="2565" w:type="dxa"/>
            <w:shd w:val="clear" w:color="auto" w:fill="FFFFFF" w:themeFill="background1"/>
          </w:tcPr>
          <w:p w14:paraId="49FF4C4E" w14:textId="7099711B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 classify numbers as even or odd. Can use a multiplication grid to identify square numbers. </w:t>
            </w:r>
          </w:p>
        </w:tc>
        <w:tc>
          <w:tcPr>
            <w:tcW w:w="2565" w:type="dxa"/>
            <w:shd w:val="clear" w:color="auto" w:fill="FFFFFF" w:themeFill="background1"/>
          </w:tcPr>
          <w:p w14:paraId="621F2BC1" w14:textId="029AFD4C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 classify numbers as prime, or multiples of 2, 3, 4 or 5 </w:t>
            </w:r>
            <w:r w:rsidRPr="003C42E2">
              <w:rPr>
                <w:rStyle w:val="eop"/>
                <w:rFonts w:cstheme="minorHAnsi"/>
              </w:rPr>
              <w:t> </w:t>
            </w:r>
          </w:p>
        </w:tc>
        <w:tc>
          <w:tcPr>
            <w:tcW w:w="2565" w:type="dxa"/>
            <w:shd w:val="clear" w:color="auto" w:fill="FFFFFF" w:themeFill="background1"/>
          </w:tcPr>
          <w:p w14:paraId="60DE8458" w14:textId="0FC92550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 write the prime factorisation of a whole number </w:t>
            </w:r>
          </w:p>
        </w:tc>
        <w:tc>
          <w:tcPr>
            <w:tcW w:w="2565" w:type="dxa"/>
          </w:tcPr>
          <w:p w14:paraId="53882020" w14:textId="20B7B45B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Can</w:t>
            </w:r>
            <w:r>
              <w:rPr>
                <w:rFonts w:cstheme="minorHAnsi"/>
              </w:rPr>
              <w:t xml:space="preserve"> fill in gaps in partially completed prime factorisations</w:t>
            </w:r>
          </w:p>
        </w:tc>
      </w:tr>
      <w:tr w:rsidR="001E5566" w:rsidRPr="003C42E2" w14:paraId="45999156" w14:textId="77777777" w:rsidTr="009835F4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04671954" w14:textId="663DC20A" w:rsidR="001E5566" w:rsidRPr="003C42E2" w:rsidRDefault="001E5566" w:rsidP="001E5566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LCM and HCF</w:t>
            </w:r>
          </w:p>
        </w:tc>
        <w:tc>
          <w:tcPr>
            <w:tcW w:w="2565" w:type="dxa"/>
            <w:shd w:val="clear" w:color="auto" w:fill="FFFFFF" w:themeFill="background1"/>
          </w:tcPr>
          <w:p w14:paraId="3948E065" w14:textId="746517A9" w:rsidR="001E5566" w:rsidRPr="003C42E2" w:rsidRDefault="001E5566" w:rsidP="001E5566">
            <w:pPr>
              <w:spacing w:before="0"/>
              <w:rPr>
                <w:rStyle w:val="normaltextrun"/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Can</w:t>
            </w:r>
            <w:r>
              <w:rPr>
                <w:rStyle w:val="normaltextrun"/>
                <w:rFonts w:cstheme="minorHAnsi"/>
              </w:rPr>
              <w:t>not</w:t>
            </w:r>
            <w:r w:rsidRPr="003C42E2">
              <w:rPr>
                <w:rStyle w:val="normaltextrun"/>
                <w:rFonts w:cstheme="minorHAnsi"/>
              </w:rPr>
              <w:t xml:space="preserve"> </w:t>
            </w:r>
            <w:r>
              <w:rPr>
                <w:rStyle w:val="normaltextrun"/>
                <w:rFonts w:cstheme="minorHAnsi"/>
              </w:rPr>
              <w:t>c</w:t>
            </w:r>
            <w:r>
              <w:rPr>
                <w:rStyle w:val="normaltextrun"/>
              </w:rPr>
              <w:t>alculate</w:t>
            </w:r>
            <w:r w:rsidRPr="003C42E2">
              <w:rPr>
                <w:rStyle w:val="normaltextrun"/>
                <w:rFonts w:cstheme="minorHAnsi"/>
              </w:rPr>
              <w:t xml:space="preserve"> the LCM of two numbers by listing multiples of each </w:t>
            </w:r>
          </w:p>
        </w:tc>
        <w:tc>
          <w:tcPr>
            <w:tcW w:w="2565" w:type="dxa"/>
            <w:shd w:val="clear" w:color="auto" w:fill="FFFFFF" w:themeFill="background1"/>
          </w:tcPr>
          <w:p w14:paraId="6E9A1CB1" w14:textId="0580CD19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 xml:space="preserve">Can </w:t>
            </w:r>
            <w:r>
              <w:rPr>
                <w:rStyle w:val="normaltextrun"/>
                <w:rFonts w:cstheme="minorHAnsi"/>
              </w:rPr>
              <w:t>c</w:t>
            </w:r>
            <w:r>
              <w:rPr>
                <w:rStyle w:val="normaltextrun"/>
              </w:rPr>
              <w:t>alculate</w:t>
            </w:r>
            <w:r w:rsidRPr="003C42E2">
              <w:rPr>
                <w:rStyle w:val="normaltextrun"/>
                <w:rFonts w:cstheme="minorHAnsi"/>
              </w:rPr>
              <w:t xml:space="preserve"> the LCM of two numbers by listing multiples of each </w:t>
            </w:r>
          </w:p>
        </w:tc>
        <w:tc>
          <w:tcPr>
            <w:tcW w:w="2565" w:type="dxa"/>
            <w:shd w:val="clear" w:color="auto" w:fill="FFFFFF" w:themeFill="background1"/>
          </w:tcPr>
          <w:p w14:paraId="294BA4CC" w14:textId="5F77D466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 xml:space="preserve">Can </w:t>
            </w:r>
            <w:r>
              <w:rPr>
                <w:rStyle w:val="normaltextrun"/>
                <w:rFonts w:cstheme="minorHAnsi"/>
              </w:rPr>
              <w:t>c</w:t>
            </w:r>
            <w:r>
              <w:rPr>
                <w:rStyle w:val="normaltextrun"/>
              </w:rPr>
              <w:t>alculate</w:t>
            </w:r>
            <w:r w:rsidRPr="003C42E2">
              <w:rPr>
                <w:rStyle w:val="normaltextrun"/>
                <w:rFonts w:cstheme="minorHAnsi"/>
              </w:rPr>
              <w:t xml:space="preserve"> the HCF of two numbers by listing factors of each </w:t>
            </w:r>
          </w:p>
        </w:tc>
        <w:tc>
          <w:tcPr>
            <w:tcW w:w="2565" w:type="dxa"/>
            <w:shd w:val="clear" w:color="auto" w:fill="FFFFFF" w:themeFill="background1"/>
          </w:tcPr>
          <w:p w14:paraId="55FDDF47" w14:textId="3E95EF56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</w:rPr>
              <w:t>Using prime factorisations to find LCM and HCF of larger numbers</w:t>
            </w:r>
            <w:r w:rsidRPr="003C42E2">
              <w:rPr>
                <w:rStyle w:val="eop"/>
                <w:rFonts w:cstheme="minorHAnsi"/>
              </w:rPr>
              <w:t> </w:t>
            </w:r>
          </w:p>
        </w:tc>
        <w:tc>
          <w:tcPr>
            <w:tcW w:w="2565" w:type="dxa"/>
          </w:tcPr>
          <w:p w14:paraId="076B9757" w14:textId="3F64EAFD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>Can calculate possible pairs of numbers that give a specific LCM and HCF</w:t>
            </w:r>
          </w:p>
        </w:tc>
      </w:tr>
      <w:tr w:rsidR="001E5566" w:rsidRPr="003C42E2" w14:paraId="0013B733" w14:textId="77777777" w:rsidTr="009835F4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2F697AF1" w14:textId="6909B133" w:rsidR="001E5566" w:rsidRPr="003C42E2" w:rsidRDefault="001E5566" w:rsidP="001E5566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Square roots</w:t>
            </w:r>
          </w:p>
        </w:tc>
        <w:tc>
          <w:tcPr>
            <w:tcW w:w="2565" w:type="dxa"/>
            <w:shd w:val="clear" w:color="auto" w:fill="FFFFFF" w:themeFill="background1"/>
          </w:tcPr>
          <w:p w14:paraId="2B94321B" w14:textId="09F0987F" w:rsidR="001E5566" w:rsidRPr="003C42E2" w:rsidRDefault="001E5566" w:rsidP="001E556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C42E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Can</w:t>
            </w:r>
            <w:r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not</w:t>
            </w:r>
            <w:r w:rsidRPr="003C42E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 xml:space="preserve"> calculate the square root of a number with the support of a multiplication grid </w:t>
            </w:r>
            <w:r w:rsidRPr="003C42E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0165CD78" w14:textId="6F52EFCD" w:rsidR="001E5566" w:rsidRPr="003C42E2" w:rsidRDefault="001E5566" w:rsidP="001E556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3C42E2">
              <w:rPr>
                <w:rFonts w:cstheme="minorHAnsi"/>
              </w:rPr>
              <w:t xml:space="preserve"> </w:t>
            </w:r>
          </w:p>
        </w:tc>
        <w:tc>
          <w:tcPr>
            <w:tcW w:w="2565" w:type="dxa"/>
            <w:shd w:val="clear" w:color="auto" w:fill="FFFFFF" w:themeFill="background1"/>
          </w:tcPr>
          <w:p w14:paraId="170B1508" w14:textId="5C13DF2E" w:rsidR="001E5566" w:rsidRPr="003C42E2" w:rsidRDefault="001E5566" w:rsidP="001E556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C42E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 xml:space="preserve">Can calculate the square root of a number with the support of a multiplication grid </w:t>
            </w:r>
            <w:r w:rsidRPr="003C42E2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5D7869C3" w14:textId="1F328835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 xml:space="preserve"> </w:t>
            </w:r>
          </w:p>
        </w:tc>
        <w:tc>
          <w:tcPr>
            <w:tcW w:w="2565" w:type="dxa"/>
            <w:shd w:val="clear" w:color="auto" w:fill="FFFFFF" w:themeFill="background1"/>
          </w:tcPr>
          <w:p w14:paraId="3DFBE2BF" w14:textId="50D6E251" w:rsidR="001E5566" w:rsidRPr="003C42E2" w:rsidRDefault="001E5566" w:rsidP="001E556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C42E2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 xml:space="preserve">Can calculate the square root of a number </w:t>
            </w:r>
          </w:p>
          <w:p w14:paraId="6F7E33C8" w14:textId="5EED92E3" w:rsidR="001E5566" w:rsidRPr="003C42E2" w:rsidRDefault="001E5566" w:rsidP="001E5566">
            <w:pPr>
              <w:spacing w:before="0"/>
              <w:rPr>
                <w:rFonts w:cstheme="minorHAnsi"/>
              </w:rPr>
            </w:pPr>
          </w:p>
        </w:tc>
        <w:tc>
          <w:tcPr>
            <w:tcW w:w="2565" w:type="dxa"/>
            <w:shd w:val="clear" w:color="auto" w:fill="FFFFFF" w:themeFill="background1"/>
          </w:tcPr>
          <w:p w14:paraId="5795669B" w14:textId="5949C028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  <w:color w:val="000000"/>
                <w:bdr w:val="none" w:sz="0" w:space="0" w:color="auto" w:frame="1"/>
              </w:rPr>
              <w:t xml:space="preserve">Identifying perfect squares and cubes from prime factorisation. Calculating roots of large numbers using prime factorisation </w:t>
            </w:r>
          </w:p>
        </w:tc>
        <w:tc>
          <w:tcPr>
            <w:tcW w:w="2565" w:type="dxa"/>
          </w:tcPr>
          <w:p w14:paraId="198E3854" w14:textId="6E9E1607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Can</w:t>
            </w:r>
            <w:r>
              <w:rPr>
                <w:rFonts w:cstheme="minorHAnsi"/>
              </w:rPr>
              <w:t xml:space="preserve"> solve equations involving square roots. </w:t>
            </w:r>
          </w:p>
        </w:tc>
      </w:tr>
      <w:tr w:rsidR="001E5566" w:rsidRPr="003C42E2" w14:paraId="012CCC89" w14:textId="77777777" w:rsidTr="009835F4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7501C80D" w14:textId="10FF2413" w:rsidR="001E5566" w:rsidRPr="003C42E2" w:rsidRDefault="001E5566" w:rsidP="001E5566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Applications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7988CBF1" w14:textId="4DB2123D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>Can</w:t>
            </w:r>
            <w:r>
              <w:rPr>
                <w:rFonts w:cstheme="minorHAnsi"/>
              </w:rPr>
              <w:t>n</w:t>
            </w:r>
            <w:r>
              <w:t>ot</w:t>
            </w:r>
            <w:r w:rsidRPr="003C42E2">
              <w:rPr>
                <w:rFonts w:cstheme="minorHAnsi"/>
              </w:rPr>
              <w:t xml:space="preserve"> apply entry level skills in a context </w:t>
            </w:r>
          </w:p>
        </w:tc>
        <w:tc>
          <w:tcPr>
            <w:tcW w:w="2565" w:type="dxa"/>
            <w:shd w:val="clear" w:color="auto" w:fill="FFFFFF" w:themeFill="background1"/>
          </w:tcPr>
          <w:p w14:paraId="0AAA351D" w14:textId="4A6E037E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 xml:space="preserve">Can apply entry level skills in a context </w:t>
            </w:r>
          </w:p>
        </w:tc>
        <w:tc>
          <w:tcPr>
            <w:tcW w:w="2565" w:type="dxa"/>
            <w:shd w:val="clear" w:color="auto" w:fill="FFFFFF" w:themeFill="background1"/>
          </w:tcPr>
          <w:p w14:paraId="3EC44418" w14:textId="6B75FB5E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 xml:space="preserve">Can apply core level skills in a context </w:t>
            </w:r>
          </w:p>
        </w:tc>
        <w:tc>
          <w:tcPr>
            <w:tcW w:w="2565" w:type="dxa"/>
            <w:shd w:val="clear" w:color="auto" w:fill="FFFFFF" w:themeFill="background1"/>
          </w:tcPr>
          <w:p w14:paraId="0A752D28" w14:textId="2839425B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Fonts w:cstheme="minorHAnsi"/>
              </w:rPr>
              <w:t xml:space="preserve">Can apply extension level skills in a context </w:t>
            </w:r>
          </w:p>
        </w:tc>
        <w:tc>
          <w:tcPr>
            <w:tcW w:w="2565" w:type="dxa"/>
          </w:tcPr>
          <w:p w14:paraId="4C52023D" w14:textId="37B3649E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 w:rsidRPr="003C42E2">
              <w:rPr>
                <w:rStyle w:val="normaltextrun"/>
                <w:rFonts w:cstheme="minorHAnsi"/>
                <w:color w:val="000000"/>
                <w:shd w:val="clear" w:color="auto" w:fill="FFFFFF"/>
              </w:rPr>
              <w:t>Can complete complex unfamiliar problems</w:t>
            </w:r>
          </w:p>
        </w:tc>
      </w:tr>
      <w:tr w:rsidR="001E5566" w:rsidRPr="003C42E2" w14:paraId="4C54493B" w14:textId="77777777" w:rsidTr="009835F4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27E0A4AC" w14:textId="50399814" w:rsidR="001E5566" w:rsidRPr="003C42E2" w:rsidRDefault="001E5566" w:rsidP="001E5566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>Reasoning</w:t>
            </w:r>
          </w:p>
        </w:tc>
        <w:tc>
          <w:tcPr>
            <w:tcW w:w="2565" w:type="dxa"/>
            <w:shd w:val="clear" w:color="auto" w:fill="FFFFFF" w:themeFill="background1"/>
          </w:tcPr>
          <w:p w14:paraId="6040F5EC" w14:textId="5E3D5E98" w:rsidR="001E5566" w:rsidRDefault="001E5566" w:rsidP="001E5566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>Can</w:t>
            </w:r>
            <w:r>
              <w:rPr>
                <w:rFonts w:cstheme="minorHAnsi"/>
              </w:rPr>
              <w:t>n</w:t>
            </w:r>
            <w:r>
              <w:t>ot</w:t>
            </w:r>
            <w:r>
              <w:rPr>
                <w:rFonts w:cstheme="minorHAnsi"/>
              </w:rPr>
              <w:t xml:space="preserve"> reason with entry level skills</w:t>
            </w:r>
          </w:p>
        </w:tc>
        <w:tc>
          <w:tcPr>
            <w:tcW w:w="2565" w:type="dxa"/>
            <w:shd w:val="clear" w:color="auto" w:fill="FFFFFF" w:themeFill="background1"/>
          </w:tcPr>
          <w:p w14:paraId="701A1081" w14:textId="6845FE7D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>Can reason with entry level skills</w:t>
            </w:r>
          </w:p>
        </w:tc>
        <w:tc>
          <w:tcPr>
            <w:tcW w:w="2565" w:type="dxa"/>
            <w:shd w:val="clear" w:color="auto" w:fill="FFFFFF" w:themeFill="background1"/>
          </w:tcPr>
          <w:p w14:paraId="32F823A5" w14:textId="20E02AD6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>Can reason with core level skills</w:t>
            </w:r>
          </w:p>
        </w:tc>
        <w:tc>
          <w:tcPr>
            <w:tcW w:w="2565" w:type="dxa"/>
            <w:shd w:val="clear" w:color="auto" w:fill="FFFFFF" w:themeFill="background1"/>
          </w:tcPr>
          <w:p w14:paraId="747C314D" w14:textId="21508260" w:rsidR="001E5566" w:rsidRPr="003C42E2" w:rsidRDefault="001E5566" w:rsidP="001E5566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>Can reason with enrichment level skills</w:t>
            </w:r>
          </w:p>
        </w:tc>
        <w:tc>
          <w:tcPr>
            <w:tcW w:w="2565" w:type="dxa"/>
          </w:tcPr>
          <w:p w14:paraId="5B7C584C" w14:textId="7CE6BD5A" w:rsidR="001E5566" w:rsidRPr="003C42E2" w:rsidRDefault="001E5566" w:rsidP="001E5566">
            <w:pPr>
              <w:spacing w:before="0"/>
              <w:rPr>
                <w:rStyle w:val="normaltextrun"/>
                <w:rFonts w:cstheme="minorHAnsi"/>
                <w:color w:val="000000"/>
                <w:shd w:val="clear" w:color="auto" w:fill="FFFFFF"/>
              </w:rPr>
            </w:pPr>
            <w:r>
              <w:rPr>
                <w:rFonts w:cstheme="minorHAnsi"/>
              </w:rPr>
              <w:t>Can reason with extension level skills</w:t>
            </w:r>
          </w:p>
        </w:tc>
      </w:tr>
    </w:tbl>
    <w:p w14:paraId="2141EFAF" w14:textId="3A4EA295" w:rsidR="00390132" w:rsidRDefault="00390132" w:rsidP="00390132">
      <w:pPr>
        <w:rPr>
          <w:sz w:val="2"/>
          <w:szCs w:val="22"/>
        </w:rPr>
      </w:pPr>
    </w:p>
    <w:tbl>
      <w:tblPr>
        <w:tblStyle w:val="TableGrid"/>
        <w:tblW w:w="15388" w:type="dxa"/>
        <w:jc w:val="center"/>
        <w:tblLook w:val="04A0" w:firstRow="1" w:lastRow="0" w:firstColumn="1" w:lastColumn="0" w:noHBand="0" w:noVBand="1"/>
      </w:tblPr>
      <w:tblGrid>
        <w:gridCol w:w="1738"/>
        <w:gridCol w:w="1518"/>
        <w:gridCol w:w="1518"/>
        <w:gridCol w:w="1519"/>
        <w:gridCol w:w="1518"/>
        <w:gridCol w:w="1518"/>
        <w:gridCol w:w="1556"/>
        <w:gridCol w:w="1518"/>
        <w:gridCol w:w="1503"/>
        <w:gridCol w:w="1482"/>
      </w:tblGrid>
      <w:tr w:rsidR="001E5566" w14:paraId="3BD4E55A" w14:textId="6B5EA216" w:rsidTr="007A4075">
        <w:trPr>
          <w:trHeight w:val="285"/>
          <w:jc w:val="center"/>
        </w:trPr>
        <w:tc>
          <w:tcPr>
            <w:tcW w:w="1738" w:type="dxa"/>
          </w:tcPr>
          <w:p w14:paraId="1136ADEF" w14:textId="77777777" w:rsidR="001E5566" w:rsidRDefault="001E5566" w:rsidP="008C132E">
            <w:pPr>
              <w:rPr>
                <w:sz w:val="22"/>
                <w:szCs w:val="22"/>
              </w:rPr>
            </w:pPr>
          </w:p>
        </w:tc>
        <w:tc>
          <w:tcPr>
            <w:tcW w:w="7591" w:type="dxa"/>
            <w:gridSpan w:val="5"/>
          </w:tcPr>
          <w:p w14:paraId="406F52D2" w14:textId="7FF3B316" w:rsidR="001E5566" w:rsidRDefault="001E5566" w:rsidP="008C13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Below expected standard</w:t>
            </w:r>
          </w:p>
        </w:tc>
        <w:tc>
          <w:tcPr>
            <w:tcW w:w="1556" w:type="dxa"/>
            <w:shd w:val="clear" w:color="auto" w:fill="92D050"/>
          </w:tcPr>
          <w:p w14:paraId="09C929D8" w14:textId="1C7F17F8" w:rsidR="001E5566" w:rsidRDefault="001E5566" w:rsidP="008C13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 standard</w:t>
            </w:r>
          </w:p>
        </w:tc>
        <w:tc>
          <w:tcPr>
            <w:tcW w:w="4503" w:type="dxa"/>
            <w:gridSpan w:val="3"/>
          </w:tcPr>
          <w:p w14:paraId="287D0EAB" w14:textId="62B0F23C" w:rsidR="001E5566" w:rsidRDefault="001E5566" w:rsidP="008C13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Above expected standard</w:t>
            </w:r>
          </w:p>
        </w:tc>
      </w:tr>
      <w:tr w:rsidR="001E5566" w14:paraId="578F9059" w14:textId="1C5814CD" w:rsidTr="001E5566">
        <w:trPr>
          <w:trHeight w:val="285"/>
          <w:jc w:val="center"/>
        </w:trPr>
        <w:tc>
          <w:tcPr>
            <w:tcW w:w="1738" w:type="dxa"/>
          </w:tcPr>
          <w:p w14:paraId="73401819" w14:textId="3C2457FC" w:rsidR="001E5566" w:rsidRPr="00C40034" w:rsidRDefault="001E5566" w:rsidP="00243D44">
            <w:pPr>
              <w:rPr>
                <w:sz w:val="22"/>
                <w:szCs w:val="22"/>
              </w:rPr>
            </w:pPr>
            <w:r w:rsidRPr="00C40034">
              <w:rPr>
                <w:sz w:val="22"/>
                <w:szCs w:val="22"/>
              </w:rPr>
              <w:t>Rubric Score</w:t>
            </w:r>
          </w:p>
        </w:tc>
        <w:tc>
          <w:tcPr>
            <w:tcW w:w="1518" w:type="dxa"/>
          </w:tcPr>
          <w:p w14:paraId="17149864" w14:textId="46AE5DCB" w:rsidR="001E5566" w:rsidRPr="0088507D" w:rsidRDefault="001E5566" w:rsidP="00981B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– 19.9</w:t>
            </w:r>
          </w:p>
        </w:tc>
        <w:tc>
          <w:tcPr>
            <w:tcW w:w="1518" w:type="dxa"/>
          </w:tcPr>
          <w:p w14:paraId="0C26E509" w14:textId="4B289385" w:rsidR="001E5566" w:rsidRPr="0088507D" w:rsidRDefault="001E5566" w:rsidP="00243D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– 27.9</w:t>
            </w:r>
          </w:p>
        </w:tc>
        <w:tc>
          <w:tcPr>
            <w:tcW w:w="1519" w:type="dxa"/>
          </w:tcPr>
          <w:p w14:paraId="4B2D404B" w14:textId="730CBD4A" w:rsidR="001E5566" w:rsidRPr="0088507D" w:rsidRDefault="001E5566" w:rsidP="00243D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– 35.9</w:t>
            </w:r>
          </w:p>
        </w:tc>
        <w:tc>
          <w:tcPr>
            <w:tcW w:w="1518" w:type="dxa"/>
          </w:tcPr>
          <w:p w14:paraId="220855AA" w14:textId="09BA79EB" w:rsidR="001E5566" w:rsidRPr="0088507D" w:rsidRDefault="001E5566" w:rsidP="00243D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– 41.9</w:t>
            </w:r>
          </w:p>
        </w:tc>
        <w:tc>
          <w:tcPr>
            <w:tcW w:w="1518" w:type="dxa"/>
          </w:tcPr>
          <w:p w14:paraId="6EDC4F39" w14:textId="7DD9E90E" w:rsidR="001E5566" w:rsidRPr="0088507D" w:rsidRDefault="001E5566" w:rsidP="00243D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 – 47.9 </w:t>
            </w:r>
          </w:p>
        </w:tc>
        <w:tc>
          <w:tcPr>
            <w:tcW w:w="1556" w:type="dxa"/>
            <w:shd w:val="clear" w:color="auto" w:fill="92D050"/>
          </w:tcPr>
          <w:p w14:paraId="14D82B2E" w14:textId="0C1AC1FC" w:rsidR="001E5566" w:rsidRPr="0088507D" w:rsidRDefault="001E5566" w:rsidP="00981B5D">
            <w:pPr>
              <w:jc w:val="center"/>
              <w:rPr>
                <w:sz w:val="22"/>
                <w:szCs w:val="22"/>
              </w:rPr>
            </w:pPr>
            <w:r w:rsidRPr="070C699D">
              <w:rPr>
                <w:sz w:val="22"/>
                <w:szCs w:val="22"/>
              </w:rPr>
              <w:t>48 – 55.9</w:t>
            </w:r>
          </w:p>
        </w:tc>
        <w:tc>
          <w:tcPr>
            <w:tcW w:w="1518" w:type="dxa"/>
          </w:tcPr>
          <w:p w14:paraId="43FD45B9" w14:textId="2B9DFDE2" w:rsidR="001E5566" w:rsidRPr="0088507D" w:rsidRDefault="001E5566" w:rsidP="00981B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– 69.9</w:t>
            </w:r>
          </w:p>
        </w:tc>
        <w:tc>
          <w:tcPr>
            <w:tcW w:w="1503" w:type="dxa"/>
          </w:tcPr>
          <w:p w14:paraId="6668A505" w14:textId="7CEBD7AD" w:rsidR="001E5566" w:rsidRPr="0088507D" w:rsidRDefault="001E5566" w:rsidP="00243D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– 83.9</w:t>
            </w:r>
          </w:p>
        </w:tc>
        <w:tc>
          <w:tcPr>
            <w:tcW w:w="1482" w:type="dxa"/>
          </w:tcPr>
          <w:p w14:paraId="7A22C1DA" w14:textId="57C6D4D1" w:rsidR="001E5566" w:rsidRDefault="001E5566" w:rsidP="00243D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1E5566" w14:paraId="660A16BE" w14:textId="4FDB43AD" w:rsidTr="001E5566">
        <w:trPr>
          <w:trHeight w:val="272"/>
          <w:jc w:val="center"/>
        </w:trPr>
        <w:tc>
          <w:tcPr>
            <w:tcW w:w="1738" w:type="dxa"/>
          </w:tcPr>
          <w:p w14:paraId="39A196E0" w14:textId="77777777" w:rsidR="001E5566" w:rsidRPr="00C40034" w:rsidRDefault="001E5566" w:rsidP="00AF675D">
            <w:pPr>
              <w:rPr>
                <w:sz w:val="22"/>
                <w:szCs w:val="22"/>
              </w:rPr>
            </w:pPr>
            <w:r w:rsidRPr="00C40034">
              <w:rPr>
                <w:sz w:val="22"/>
                <w:szCs w:val="22"/>
              </w:rPr>
              <w:t xml:space="preserve">Vic </w:t>
            </w:r>
            <w:proofErr w:type="spellStart"/>
            <w:r w:rsidRPr="00C40034">
              <w:rPr>
                <w:sz w:val="22"/>
                <w:szCs w:val="22"/>
              </w:rPr>
              <w:t>Curric</w:t>
            </w:r>
            <w:proofErr w:type="spellEnd"/>
          </w:p>
        </w:tc>
        <w:tc>
          <w:tcPr>
            <w:tcW w:w="1518" w:type="dxa"/>
          </w:tcPr>
          <w:p w14:paraId="3E0E09E6" w14:textId="0E7F1481" w:rsidR="001E5566" w:rsidRPr="00C40034" w:rsidRDefault="00697B25" w:rsidP="00AF6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?</w:t>
            </w:r>
          </w:p>
        </w:tc>
        <w:tc>
          <w:tcPr>
            <w:tcW w:w="1518" w:type="dxa"/>
          </w:tcPr>
          <w:p w14:paraId="3B9E8F6D" w14:textId="51039C2A" w:rsidR="001E5566" w:rsidRPr="00C40034" w:rsidRDefault="001E5566" w:rsidP="00AF6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19" w:type="dxa"/>
          </w:tcPr>
          <w:p w14:paraId="4CF11E64" w14:textId="749E0591" w:rsidR="001E5566" w:rsidRPr="00C40034" w:rsidRDefault="001E5566" w:rsidP="00AF675D">
            <w:pPr>
              <w:jc w:val="center"/>
              <w:rPr>
                <w:sz w:val="22"/>
                <w:szCs w:val="22"/>
              </w:rPr>
            </w:pPr>
            <w:r w:rsidRPr="00C4003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518" w:type="dxa"/>
          </w:tcPr>
          <w:p w14:paraId="5927BB57" w14:textId="12986F02" w:rsidR="001E5566" w:rsidRPr="00C40034" w:rsidRDefault="001E5566" w:rsidP="00AF675D">
            <w:pPr>
              <w:jc w:val="center"/>
              <w:rPr>
                <w:sz w:val="22"/>
                <w:szCs w:val="22"/>
              </w:rPr>
            </w:pPr>
            <w:r w:rsidRPr="00C40034">
              <w:rPr>
                <w:sz w:val="22"/>
                <w:szCs w:val="22"/>
              </w:rPr>
              <w:t>6</w:t>
            </w:r>
          </w:p>
        </w:tc>
        <w:tc>
          <w:tcPr>
            <w:tcW w:w="1518" w:type="dxa"/>
          </w:tcPr>
          <w:p w14:paraId="2A017CD7" w14:textId="5421A486" w:rsidR="001E5566" w:rsidRPr="00C40034" w:rsidRDefault="001E5566" w:rsidP="00AF675D">
            <w:pPr>
              <w:jc w:val="center"/>
              <w:rPr>
                <w:sz w:val="22"/>
                <w:szCs w:val="22"/>
              </w:rPr>
            </w:pPr>
            <w:r w:rsidRPr="00C40034">
              <w:rPr>
                <w:sz w:val="22"/>
                <w:szCs w:val="22"/>
              </w:rPr>
              <w:t>6.5</w:t>
            </w:r>
          </w:p>
        </w:tc>
        <w:tc>
          <w:tcPr>
            <w:tcW w:w="1556" w:type="dxa"/>
            <w:shd w:val="clear" w:color="auto" w:fill="92D050"/>
          </w:tcPr>
          <w:p w14:paraId="161F0E36" w14:textId="1B1F6C06" w:rsidR="001E5566" w:rsidRPr="00C40034" w:rsidRDefault="001E5566" w:rsidP="00AF675D">
            <w:pPr>
              <w:jc w:val="center"/>
              <w:rPr>
                <w:sz w:val="22"/>
                <w:szCs w:val="22"/>
              </w:rPr>
            </w:pPr>
            <w:r w:rsidRPr="00C40034">
              <w:rPr>
                <w:sz w:val="22"/>
                <w:szCs w:val="22"/>
              </w:rPr>
              <w:t>7</w:t>
            </w:r>
          </w:p>
        </w:tc>
        <w:tc>
          <w:tcPr>
            <w:tcW w:w="1518" w:type="dxa"/>
          </w:tcPr>
          <w:p w14:paraId="4070F9BF" w14:textId="115520B1" w:rsidR="001E5566" w:rsidRPr="00C40034" w:rsidRDefault="001E5566" w:rsidP="00AF675D">
            <w:pPr>
              <w:jc w:val="center"/>
              <w:rPr>
                <w:sz w:val="22"/>
                <w:szCs w:val="22"/>
              </w:rPr>
            </w:pPr>
            <w:r w:rsidRPr="00C4003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503" w:type="dxa"/>
          </w:tcPr>
          <w:p w14:paraId="4929DCD8" w14:textId="5B8692C1" w:rsidR="001E5566" w:rsidRPr="00C40034" w:rsidRDefault="001E5566" w:rsidP="00AF6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82" w:type="dxa"/>
          </w:tcPr>
          <w:p w14:paraId="29C0342B" w14:textId="01DF4A25" w:rsidR="001E5566" w:rsidRDefault="001E5566" w:rsidP="00AF6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?</w:t>
            </w:r>
          </w:p>
        </w:tc>
      </w:tr>
    </w:tbl>
    <w:p w14:paraId="75C0015F" w14:textId="5A925DC6" w:rsidR="00077C04" w:rsidRDefault="00077C04" w:rsidP="00390132">
      <w:pPr>
        <w:rPr>
          <w:sz w:val="2"/>
          <w:szCs w:val="22"/>
        </w:rPr>
      </w:pPr>
    </w:p>
    <w:p w14:paraId="07864B4B" w14:textId="18A36A4B" w:rsidR="00390132" w:rsidRPr="0097601C" w:rsidRDefault="007B61BF">
      <w:r w:rsidRPr="00EF468D">
        <w:t xml:space="preserve">Mainstream ALT Percentage = Rubric Score / </w:t>
      </w:r>
      <w:r w:rsidR="003708FC">
        <w:t>70</w:t>
      </w:r>
      <w:r w:rsidRPr="00EF468D">
        <w:t xml:space="preserve"> x 100 </w:t>
      </w:r>
      <w:r>
        <w:t xml:space="preserve">                                                                                                                                                </w:t>
      </w:r>
      <w:r w:rsidRPr="00EF468D">
        <w:t xml:space="preserve">Enhanced ALT Percentage = Rubric Score / </w:t>
      </w:r>
      <w:r w:rsidR="001E5566">
        <w:t>84</w:t>
      </w:r>
      <w:r w:rsidRPr="00EF468D">
        <w:t xml:space="preserve"> x 100</w:t>
      </w:r>
    </w:p>
    <w:sectPr w:rsidR="00390132" w:rsidRPr="0097601C" w:rsidSect="00E328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E3B16"/>
    <w:multiLevelType w:val="hybridMultilevel"/>
    <w:tmpl w:val="F28A37A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877"/>
    <w:rsid w:val="00037805"/>
    <w:rsid w:val="00077C04"/>
    <w:rsid w:val="000A4827"/>
    <w:rsid w:val="00100039"/>
    <w:rsid w:val="00116936"/>
    <w:rsid w:val="00162CD1"/>
    <w:rsid w:val="001C31D2"/>
    <w:rsid w:val="001E5566"/>
    <w:rsid w:val="002202CD"/>
    <w:rsid w:val="002F310E"/>
    <w:rsid w:val="003708FC"/>
    <w:rsid w:val="00390132"/>
    <w:rsid w:val="003C42E2"/>
    <w:rsid w:val="00462742"/>
    <w:rsid w:val="004A3017"/>
    <w:rsid w:val="004B3773"/>
    <w:rsid w:val="004E165A"/>
    <w:rsid w:val="005273F8"/>
    <w:rsid w:val="00697B25"/>
    <w:rsid w:val="006E485D"/>
    <w:rsid w:val="00735F30"/>
    <w:rsid w:val="00746393"/>
    <w:rsid w:val="007B61BF"/>
    <w:rsid w:val="0080215A"/>
    <w:rsid w:val="00845F60"/>
    <w:rsid w:val="0088507D"/>
    <w:rsid w:val="008C132E"/>
    <w:rsid w:val="0097601C"/>
    <w:rsid w:val="00981B5D"/>
    <w:rsid w:val="00997D04"/>
    <w:rsid w:val="009A5D9E"/>
    <w:rsid w:val="00A74627"/>
    <w:rsid w:val="00A9019F"/>
    <w:rsid w:val="00A91ACD"/>
    <w:rsid w:val="00AC7C54"/>
    <w:rsid w:val="00AE7B4C"/>
    <w:rsid w:val="00AF675D"/>
    <w:rsid w:val="00B315C3"/>
    <w:rsid w:val="00B553C9"/>
    <w:rsid w:val="00CA686D"/>
    <w:rsid w:val="00CA6E2D"/>
    <w:rsid w:val="00CF1445"/>
    <w:rsid w:val="00E32877"/>
    <w:rsid w:val="00EA2ECC"/>
    <w:rsid w:val="00F10877"/>
    <w:rsid w:val="00F72F01"/>
    <w:rsid w:val="00FB2B38"/>
    <w:rsid w:val="070C699D"/>
    <w:rsid w:val="7C41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6E07E"/>
  <w15:chartTrackingRefBased/>
  <w15:docId w15:val="{E4D56396-7BD9-4F70-A9CD-C8CAC315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017"/>
  </w:style>
  <w:style w:type="paragraph" w:styleId="Heading1">
    <w:name w:val="heading 1"/>
    <w:basedOn w:val="Normal"/>
    <w:next w:val="Normal"/>
    <w:link w:val="Heading1Char"/>
    <w:uiPriority w:val="9"/>
    <w:qFormat/>
    <w:rsid w:val="004A3017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017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017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017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3017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3017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017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01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01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2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5F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A3017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A3017"/>
    <w:rPr>
      <w:caps/>
      <w:spacing w:val="15"/>
      <w:shd w:val="clear" w:color="auto" w:fill="D4EA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017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01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01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3017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A3017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017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01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A3017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A3017"/>
    <w:rPr>
      <w:b/>
      <w:bCs/>
    </w:rPr>
  </w:style>
  <w:style w:type="character" w:styleId="Emphasis">
    <w:name w:val="Emphasis"/>
    <w:uiPriority w:val="20"/>
    <w:qFormat/>
    <w:rsid w:val="004A3017"/>
    <w:rPr>
      <w:caps/>
      <w:color w:val="1A495C" w:themeColor="accent1" w:themeShade="7F"/>
      <w:spacing w:val="5"/>
    </w:rPr>
  </w:style>
  <w:style w:type="paragraph" w:styleId="NoSpacing">
    <w:name w:val="No Spacing"/>
    <w:uiPriority w:val="1"/>
    <w:qFormat/>
    <w:rsid w:val="004A301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A301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301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017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017"/>
    <w:rPr>
      <w:color w:val="3494BA" w:themeColor="accent1"/>
      <w:sz w:val="24"/>
      <w:szCs w:val="24"/>
    </w:rPr>
  </w:style>
  <w:style w:type="character" w:styleId="SubtleEmphasis">
    <w:name w:val="Subtle Emphasis"/>
    <w:uiPriority w:val="19"/>
    <w:qFormat/>
    <w:rsid w:val="004A3017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4A3017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4A3017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4A3017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4A301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017"/>
    <w:pPr>
      <w:outlineLvl w:val="9"/>
    </w:pPr>
  </w:style>
  <w:style w:type="character" w:customStyle="1" w:styleId="normaltextrun">
    <w:name w:val="normaltextrun"/>
    <w:basedOn w:val="DefaultParagraphFont"/>
    <w:rsid w:val="00AF675D"/>
  </w:style>
  <w:style w:type="character" w:customStyle="1" w:styleId="eop">
    <w:name w:val="eop"/>
    <w:basedOn w:val="DefaultParagraphFont"/>
    <w:rsid w:val="00AF675D"/>
  </w:style>
  <w:style w:type="paragraph" w:customStyle="1" w:styleId="paragraph">
    <w:name w:val="paragraph"/>
    <w:basedOn w:val="Normal"/>
    <w:rsid w:val="00AF67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83AE5C-8284-4CCC-95CF-48ADF911A4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84264-339A-4BE7-93F5-2A386091FCDB}">
  <ds:schemaRefs>
    <ds:schemaRef ds:uri="http://schemas.microsoft.com/office/2006/metadata/properties"/>
    <ds:schemaRef ds:uri="http://schemas.microsoft.com/office/infopath/2007/PartnerControls"/>
    <ds:schemaRef ds:uri="224146b5-6e80-4ac9-88fc-c3464825e52e"/>
    <ds:schemaRef ds:uri="498b70cf-821d-4feb-a696-f6420cac9f4a"/>
  </ds:schemaRefs>
</ds:datastoreItem>
</file>

<file path=customXml/itemProps3.xml><?xml version="1.0" encoding="utf-8"?>
<ds:datastoreItem xmlns:ds="http://schemas.openxmlformats.org/officeDocument/2006/customXml" ds:itemID="{B62014BE-0544-4E40-AA50-04CA16620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2415</Characters>
  <Application>Microsoft Office Word</Application>
  <DocSecurity>0</DocSecurity>
  <Lines>20</Lines>
  <Paragraphs>5</Paragraphs>
  <ScaleCrop>false</ScaleCrop>
  <Company>Department of Education and Training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34</cp:revision>
  <cp:lastPrinted>2022-07-14T04:06:00Z</cp:lastPrinted>
  <dcterms:created xsi:type="dcterms:W3CDTF">2021-06-18T12:20:00Z</dcterms:created>
  <dcterms:modified xsi:type="dcterms:W3CDTF">2022-11-03T01:45:00Z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